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0A" w:rsidRPr="003E56F4" w:rsidRDefault="003E56F4" w:rsidP="003E56F4">
      <w:pPr>
        <w:jc w:val="center"/>
        <w:rPr>
          <w:rFonts w:ascii="Book Antiqua" w:hAnsi="Book Antiqua"/>
          <w:b/>
          <w:color w:val="1F497D" w:themeColor="text2"/>
          <w:sz w:val="36"/>
          <w:szCs w:val="36"/>
        </w:rPr>
      </w:pPr>
      <w:r>
        <w:rPr>
          <w:rFonts w:ascii="Book Antiqua" w:hAnsi="Book Antiqua"/>
          <w:b/>
          <w:noProof/>
          <w:color w:val="1F497D" w:themeColor="text2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1104900" cy="1123950"/>
            <wp:effectExtent l="19050" t="0" r="0" b="0"/>
            <wp:wrapTopAndBottom/>
            <wp:docPr id="4" name="Obrázek 0" descr="Logo knih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ihov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CA4" w:rsidRPr="003E56F4">
        <w:rPr>
          <w:rFonts w:ascii="Book Antiqua" w:hAnsi="Book Antiqua"/>
          <w:b/>
          <w:color w:val="1F497D" w:themeColor="text2"/>
          <w:sz w:val="36"/>
          <w:szCs w:val="36"/>
        </w:rPr>
        <w:t>Výpůjční</w:t>
      </w:r>
      <w:r w:rsidR="00656CA4" w:rsidRPr="003E56F4">
        <w:rPr>
          <w:rFonts w:ascii="Book Antiqua" w:hAnsi="Book Antiqua"/>
          <w:b/>
          <w:sz w:val="36"/>
          <w:szCs w:val="36"/>
        </w:rPr>
        <w:t xml:space="preserve"> </w:t>
      </w:r>
      <w:r w:rsidR="00656CA4" w:rsidRPr="003E56F4">
        <w:rPr>
          <w:rFonts w:ascii="Book Antiqua" w:hAnsi="Book Antiqua"/>
          <w:b/>
          <w:color w:val="1F497D" w:themeColor="text2"/>
          <w:sz w:val="36"/>
          <w:szCs w:val="36"/>
        </w:rPr>
        <w:t>řád Městské knihovny v </w:t>
      </w:r>
      <w:proofErr w:type="spellStart"/>
      <w:proofErr w:type="gramStart"/>
      <w:r w:rsidR="00656CA4" w:rsidRPr="003E56F4">
        <w:rPr>
          <w:rFonts w:ascii="Book Antiqua" w:hAnsi="Book Antiqua"/>
          <w:b/>
          <w:color w:val="1F497D" w:themeColor="text2"/>
          <w:sz w:val="36"/>
          <w:szCs w:val="36"/>
        </w:rPr>
        <w:t>Luži</w:t>
      </w:r>
      <w:proofErr w:type="spellEnd"/>
      <w:proofErr w:type="gramEnd"/>
    </w:p>
    <w:p w:rsidR="00656CA4" w:rsidRPr="003E56F4" w:rsidRDefault="00656CA4" w:rsidP="0044370A">
      <w:pPr>
        <w:rPr>
          <w:rFonts w:ascii="Book Antiqua" w:hAnsi="Book Antiqua"/>
          <w:b/>
          <w:color w:val="1F497D" w:themeColor="text2"/>
          <w:sz w:val="36"/>
          <w:szCs w:val="36"/>
        </w:rPr>
      </w:pPr>
    </w:p>
    <w:p w:rsidR="0044370A" w:rsidRPr="003E56F4" w:rsidRDefault="0044370A" w:rsidP="0044370A">
      <w:pPr>
        <w:pStyle w:val="Nadpis3"/>
        <w:rPr>
          <w:rFonts w:ascii="Book Antiqua" w:eastAsia="Times New Roman" w:hAnsi="Book Antiqua"/>
          <w:color w:val="1F497D" w:themeColor="text2"/>
        </w:rPr>
      </w:pPr>
      <w:r w:rsidRPr="003E56F4">
        <w:rPr>
          <w:rFonts w:ascii="Book Antiqua" w:eastAsia="Times New Roman" w:hAnsi="Book Antiqua"/>
          <w:color w:val="1F497D" w:themeColor="text2"/>
        </w:rPr>
        <w:t>Čtenářské průkazy</w:t>
      </w:r>
      <w:r w:rsidR="00656CA4" w:rsidRPr="003E56F4">
        <w:rPr>
          <w:rFonts w:ascii="Book Antiqua" w:eastAsia="Times New Roman" w:hAnsi="Book Antiqua"/>
          <w:color w:val="1F497D" w:themeColor="text2"/>
        </w:rPr>
        <w:t>:</w:t>
      </w:r>
    </w:p>
    <w:p w:rsidR="0044370A" w:rsidRPr="003E56F4" w:rsidRDefault="0044370A" w:rsidP="0044370A">
      <w:pPr>
        <w:rPr>
          <w:rFonts w:ascii="Book Antiqua" w:hAnsi="Book Antiqua"/>
          <w:color w:val="1F497D" w:themeColor="text2"/>
        </w:rPr>
      </w:pPr>
    </w:p>
    <w:p w:rsidR="0044370A" w:rsidRPr="003E56F4" w:rsidRDefault="0044370A" w:rsidP="003E56F4">
      <w:pPr>
        <w:numPr>
          <w:ilvl w:val="0"/>
          <w:numId w:val="1"/>
        </w:numPr>
        <w:jc w:val="both"/>
        <w:rPr>
          <w:rFonts w:ascii="Book Antiqua" w:eastAsia="Times New Roman" w:hAnsi="Book Antiqua"/>
          <w:color w:val="1F497D" w:themeColor="text2"/>
        </w:rPr>
      </w:pPr>
      <w:r w:rsidRPr="003E56F4">
        <w:rPr>
          <w:rFonts w:ascii="Book Antiqua" w:eastAsia="Times New Roman" w:hAnsi="Book Antiqua"/>
          <w:color w:val="1F497D" w:themeColor="text2"/>
        </w:rPr>
        <w:t>Čtenářský průkaz se vystavuje čtenářům MK po vyplnění přihlášky a předložení platného občanského průkazu nebo pasu a povolení k</w:t>
      </w:r>
      <w:r w:rsidR="00656CA4" w:rsidRPr="003E56F4">
        <w:rPr>
          <w:rFonts w:ascii="Book Antiqua" w:eastAsia="Times New Roman" w:hAnsi="Book Antiqua"/>
          <w:color w:val="1F497D" w:themeColor="text2"/>
        </w:rPr>
        <w:t> </w:t>
      </w:r>
      <w:r w:rsidRPr="003E56F4">
        <w:rPr>
          <w:rFonts w:ascii="Book Antiqua" w:eastAsia="Times New Roman" w:hAnsi="Book Antiqua"/>
          <w:color w:val="1F497D" w:themeColor="text2"/>
        </w:rPr>
        <w:t>pobytu</w:t>
      </w:r>
      <w:r w:rsidR="00656CA4" w:rsidRPr="003E56F4">
        <w:rPr>
          <w:rFonts w:ascii="Book Antiqua" w:eastAsia="Times New Roman" w:hAnsi="Book Antiqua"/>
          <w:color w:val="1F497D" w:themeColor="text2"/>
        </w:rPr>
        <w:t>.</w:t>
      </w:r>
    </w:p>
    <w:p w:rsidR="0044370A" w:rsidRPr="003E56F4" w:rsidRDefault="0044370A" w:rsidP="003E56F4">
      <w:pPr>
        <w:pStyle w:val="Odstavecseseznamem"/>
        <w:numPr>
          <w:ilvl w:val="0"/>
          <w:numId w:val="1"/>
        </w:numPr>
        <w:jc w:val="both"/>
        <w:rPr>
          <w:rFonts w:ascii="Book Antiqua" w:eastAsia="Times New Roman" w:hAnsi="Book Antiqua"/>
          <w:color w:val="1F497D" w:themeColor="text2"/>
        </w:rPr>
      </w:pPr>
      <w:r w:rsidRPr="003E56F4">
        <w:rPr>
          <w:rFonts w:ascii="Book Antiqua" w:eastAsia="Times New Roman" w:hAnsi="Book Antiqua"/>
          <w:color w:val="1F497D" w:themeColor="text2"/>
        </w:rPr>
        <w:t>Čtenářská přihláška obsahuje: jméno, příjmení, adresu, datum narození, e-</w:t>
      </w:r>
      <w:proofErr w:type="spellStart"/>
      <w:r w:rsidRPr="003E56F4">
        <w:rPr>
          <w:rFonts w:ascii="Book Antiqua" w:eastAsia="Times New Roman" w:hAnsi="Book Antiqua"/>
          <w:color w:val="1F497D" w:themeColor="text2"/>
        </w:rPr>
        <w:t>mailovou</w:t>
      </w:r>
      <w:proofErr w:type="spellEnd"/>
      <w:r w:rsidRPr="003E56F4">
        <w:rPr>
          <w:rFonts w:ascii="Book Antiqua" w:eastAsia="Times New Roman" w:hAnsi="Book Antiqua"/>
          <w:color w:val="1F497D" w:themeColor="text2"/>
        </w:rPr>
        <w:t xml:space="preserve"> adresu, telefonní číslo, číslo čtenářského průkazu a u dětí souhlas odpovědné osoby a uvedením jména, příjmení a adresy.</w:t>
      </w:r>
    </w:p>
    <w:p w:rsidR="0044370A" w:rsidRPr="003E56F4" w:rsidRDefault="0044370A" w:rsidP="003E56F4">
      <w:pPr>
        <w:numPr>
          <w:ilvl w:val="0"/>
          <w:numId w:val="1"/>
        </w:numPr>
        <w:jc w:val="both"/>
        <w:rPr>
          <w:rFonts w:ascii="Book Antiqua" w:eastAsia="Times New Roman" w:hAnsi="Book Antiqua"/>
          <w:color w:val="1F497D" w:themeColor="text2"/>
        </w:rPr>
      </w:pPr>
      <w:r w:rsidRPr="003E56F4">
        <w:rPr>
          <w:rFonts w:ascii="Book Antiqua" w:eastAsia="Times New Roman" w:hAnsi="Book Antiqua"/>
          <w:color w:val="1F497D" w:themeColor="text2"/>
        </w:rPr>
        <w:t>Tyto údaje slouží registraci čtenářů a k jejich zařazení do příslušné čtenářské kategorie. S osobními údaji bude zacházeno v souladu s nařízením Evropského parlamentu a Rady EU č. 2016/679 ze dne 27. dubna 2016 o ochraně fyzických osob v souvislosti se zpracováním osobních údajů a o volném pohybu těchto údajů.</w:t>
      </w:r>
    </w:p>
    <w:p w:rsidR="0044370A" w:rsidRPr="003E56F4" w:rsidRDefault="0044370A" w:rsidP="003E56F4">
      <w:pPr>
        <w:numPr>
          <w:ilvl w:val="0"/>
          <w:numId w:val="1"/>
        </w:numPr>
        <w:jc w:val="both"/>
        <w:rPr>
          <w:rFonts w:ascii="Book Antiqua" w:eastAsia="Times New Roman" w:hAnsi="Book Antiqua"/>
          <w:color w:val="1F497D" w:themeColor="text2"/>
        </w:rPr>
      </w:pPr>
      <w:r w:rsidRPr="003E56F4">
        <w:rPr>
          <w:rFonts w:ascii="Book Antiqua" w:eastAsia="Times New Roman" w:hAnsi="Book Antiqua"/>
          <w:color w:val="1F497D" w:themeColor="text2"/>
        </w:rPr>
        <w:t xml:space="preserve">Osobní údaje budou vymazány v případě vyřízení všech pohledávek 1 rok po vypršení registrace. </w:t>
      </w:r>
    </w:p>
    <w:p w:rsidR="0044370A" w:rsidRPr="003E56F4" w:rsidRDefault="0044370A" w:rsidP="003E56F4">
      <w:pPr>
        <w:numPr>
          <w:ilvl w:val="0"/>
          <w:numId w:val="1"/>
        </w:numPr>
        <w:jc w:val="both"/>
        <w:rPr>
          <w:rFonts w:ascii="Book Antiqua" w:eastAsia="Times New Roman" w:hAnsi="Book Antiqua"/>
          <w:color w:val="1F497D" w:themeColor="text2"/>
        </w:rPr>
      </w:pPr>
      <w:r w:rsidRPr="003E56F4">
        <w:rPr>
          <w:rFonts w:ascii="Book Antiqua" w:eastAsia="Times New Roman" w:hAnsi="Book Antiqua"/>
          <w:color w:val="1F497D" w:themeColor="text2"/>
        </w:rPr>
        <w:t>Čtenářský průkaz je doklad čtenáře pro styk s MK. Platnost průkazu je jeden rok a je třeba ji obnovovat zaplacením registračního poplatku. Registraci čtenářů provádějí oddělení pro děti dětské čtenáře a pro dospělé. Čtenářský průkaz je nepřenosný a čtenář nebo instituce ručí za jeho zneužití.</w:t>
      </w:r>
    </w:p>
    <w:p w:rsidR="00656CA4" w:rsidRPr="003E56F4" w:rsidRDefault="00656CA4" w:rsidP="003E56F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3E56F4">
      <w:pPr>
        <w:pStyle w:val="Odstavecseseznamem"/>
        <w:numPr>
          <w:ilvl w:val="0"/>
          <w:numId w:val="1"/>
        </w:numPr>
        <w:ind w:right="674"/>
        <w:jc w:val="both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>Čtenář se podpisem přihlášky zavazuje dodržovat Výpůjční řád a souhlasí</w:t>
      </w:r>
      <w:r w:rsidR="003E56F4">
        <w:rPr>
          <w:rFonts w:ascii="Book Antiqua" w:hAnsi="Book Antiqua"/>
          <w:b/>
          <w:color w:val="1F497D" w:themeColor="text2"/>
        </w:rPr>
        <w:t xml:space="preserve"> </w:t>
      </w:r>
      <w:r w:rsidRPr="003E56F4">
        <w:rPr>
          <w:rFonts w:ascii="Book Antiqua" w:hAnsi="Book Antiqua"/>
          <w:color w:val="1F497D" w:themeColor="text2"/>
        </w:rPr>
        <w:t xml:space="preserve">s tím, </w:t>
      </w:r>
      <w:r w:rsidR="003E56F4">
        <w:rPr>
          <w:rFonts w:ascii="Book Antiqua" w:hAnsi="Book Antiqua"/>
          <w:b/>
          <w:color w:val="1F497D" w:themeColor="text2"/>
        </w:rPr>
        <w:t>aby Městská knihovna v </w:t>
      </w:r>
      <w:proofErr w:type="spellStart"/>
      <w:proofErr w:type="gramStart"/>
      <w:r w:rsidR="003E56F4">
        <w:rPr>
          <w:rFonts w:ascii="Book Antiqua" w:hAnsi="Book Antiqua"/>
          <w:b/>
          <w:color w:val="1F497D" w:themeColor="text2"/>
        </w:rPr>
        <w:t>Luži</w:t>
      </w:r>
      <w:proofErr w:type="spellEnd"/>
      <w:proofErr w:type="gramEnd"/>
      <w:r w:rsidR="003E56F4">
        <w:rPr>
          <w:rFonts w:ascii="Book Antiqua" w:hAnsi="Book Antiqua"/>
          <w:b/>
          <w:color w:val="1F497D" w:themeColor="text2"/>
        </w:rPr>
        <w:t xml:space="preserve"> </w:t>
      </w:r>
      <w:r w:rsidRPr="003E56F4">
        <w:rPr>
          <w:rFonts w:ascii="Book Antiqua" w:hAnsi="Book Antiqua"/>
          <w:b/>
          <w:color w:val="1F497D" w:themeColor="text2"/>
        </w:rPr>
        <w:t>uchovávala jeho osobní</w:t>
      </w:r>
      <w:r w:rsidRPr="003E56F4">
        <w:rPr>
          <w:rFonts w:ascii="Book Antiqua" w:hAnsi="Book Antiqua"/>
          <w:color w:val="1F497D" w:themeColor="text2"/>
        </w:rPr>
        <w:t xml:space="preserve"> </w:t>
      </w:r>
      <w:r w:rsidRPr="003E56F4">
        <w:rPr>
          <w:rFonts w:ascii="Book Antiqua" w:hAnsi="Book Antiqua"/>
          <w:b/>
          <w:color w:val="1F497D" w:themeColor="text2"/>
        </w:rPr>
        <w:t>data</w:t>
      </w:r>
      <w:r w:rsidRPr="003E56F4">
        <w:rPr>
          <w:rFonts w:ascii="Book Antiqua" w:hAnsi="Book Antiqua"/>
          <w:color w:val="1F497D" w:themeColor="text2"/>
        </w:rPr>
        <w:t xml:space="preserve"> a</w:t>
      </w:r>
      <w:r w:rsidR="003E56F4">
        <w:rPr>
          <w:rFonts w:ascii="Book Antiqua" w:hAnsi="Book Antiqua"/>
          <w:color w:val="1F497D" w:themeColor="text2"/>
        </w:rPr>
        <w:t xml:space="preserve"> nakládala s nimi dle nařízení </w:t>
      </w:r>
      <w:r w:rsidRPr="003E56F4">
        <w:rPr>
          <w:rFonts w:ascii="Book Antiqua" w:hAnsi="Book Antiqua"/>
          <w:color w:val="1F497D" w:themeColor="text2"/>
        </w:rPr>
        <w:t>Evropského parlamentu a Rady EU č. 2016/679 ze dne 27. dubna 2016</w:t>
      </w:r>
      <w:r w:rsidR="002E1FD0" w:rsidRPr="003E56F4">
        <w:rPr>
          <w:rFonts w:ascii="Book Antiqua" w:hAnsi="Book Antiqua"/>
          <w:color w:val="1F497D" w:themeColor="text2"/>
        </w:rPr>
        <w:t xml:space="preserve"> /GDPR/.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jc w:val="both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>Roční registrační poplatek</w:t>
      </w:r>
      <w:r w:rsidRPr="003E56F4">
        <w:rPr>
          <w:rFonts w:ascii="Book Antiqua" w:hAnsi="Book Antiqua"/>
          <w:color w:val="1F497D" w:themeColor="text2"/>
        </w:rPr>
        <w:t xml:space="preserve">:   </w:t>
      </w:r>
    </w:p>
    <w:p w:rsidR="003E56F4" w:rsidRPr="003E56F4" w:rsidRDefault="003E56F4" w:rsidP="003E56F4">
      <w:pPr>
        <w:pStyle w:val="Normlnweb"/>
        <w:ind w:left="708"/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</w:pP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>Děti od 5 do </w:t>
      </w:r>
      <w:proofErr w:type="gramStart"/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>15ti</w:t>
      </w:r>
      <w:proofErr w:type="gramEnd"/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 xml:space="preserve"> let (vyjma žáků 1. třídy):</w:t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  <w:t xml:space="preserve"> 50,-Kč</w:t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br/>
        <w:t>Důchodci:</w:t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  <w:t xml:space="preserve"> 50,- Kč</w:t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br/>
        <w:t>Dospělí a studenti:</w:t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  <w:t xml:space="preserve"> 100,- Kč</w:t>
      </w:r>
    </w:p>
    <w:p w:rsidR="00656CA4" w:rsidRPr="003E56F4" w:rsidRDefault="003E56F4" w:rsidP="003E56F4">
      <w:pPr>
        <w:pStyle w:val="Normlnweb"/>
        <w:ind w:left="708"/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</w:pP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 xml:space="preserve">Pacienti </w:t>
      </w:r>
      <w:proofErr w:type="spellStart"/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>Hamzovy</w:t>
      </w:r>
      <w:proofErr w:type="spellEnd"/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 xml:space="preserve"> léčebny Luže:</w:t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</w:r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ab/>
        <w:t>30,- Kč/</w:t>
      </w:r>
      <w:proofErr w:type="spellStart"/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>měs</w:t>
      </w:r>
      <w:proofErr w:type="spellEnd"/>
      <w:r w:rsidRPr="003E56F4">
        <w:rPr>
          <w:rFonts w:ascii="Book Antiqua" w:hAnsi="Book Antiqua"/>
          <w:b/>
          <w:color w:val="1F497D" w:themeColor="text2"/>
          <w:sz w:val="22"/>
          <w:szCs w:val="22"/>
          <w:lang w:eastAsia="en-US"/>
        </w:rPr>
        <w:t>.</w:t>
      </w:r>
    </w:p>
    <w:p w:rsidR="00656CA4" w:rsidRPr="003E56F4" w:rsidRDefault="00656CA4" w:rsidP="00656CA4">
      <w:pPr>
        <w:pStyle w:val="Odstavecseseznamem"/>
        <w:numPr>
          <w:ilvl w:val="0"/>
          <w:numId w:val="1"/>
        </w:numPr>
        <w:jc w:val="both"/>
        <w:outlineLvl w:val="0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color w:val="1F497D" w:themeColor="text2"/>
        </w:rPr>
        <w:t>Knihy se půjčují na čtenářský průkaz.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jc w:val="both"/>
        <w:outlineLvl w:val="0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>Výpůjční lhůta je 1 měsíc.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jc w:val="both"/>
        <w:outlineLvl w:val="0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color w:val="1F497D" w:themeColor="text2"/>
        </w:rPr>
        <w:t>Na žádost čtenáře knihy rezervujeme.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ind w:right="674"/>
        <w:jc w:val="both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color w:val="1F497D" w:themeColor="text2"/>
        </w:rPr>
        <w:t xml:space="preserve">Tituly, které nemáme v naší knihovně, můžeme zajistit meziknihovní výpůjční službou (MVS) z vyššího typu knihoven. </w:t>
      </w:r>
      <w:r w:rsidRPr="003E56F4">
        <w:rPr>
          <w:rFonts w:ascii="Book Antiqua" w:hAnsi="Book Antiqua"/>
          <w:b/>
          <w:color w:val="1F497D" w:themeColor="text2"/>
        </w:rPr>
        <w:t>Za výpůjčku MVS je účtován poplatek dle ceníku České pošty.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ind w:right="674"/>
        <w:jc w:val="both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 xml:space="preserve">Po uplynutí výpůjční doby je čtenář povinen zaplatit poplatek z prodlení ve </w:t>
      </w:r>
      <w:proofErr w:type="gramStart"/>
      <w:r w:rsidRPr="003E56F4">
        <w:rPr>
          <w:rFonts w:ascii="Book Antiqua" w:hAnsi="Book Antiqua"/>
          <w:b/>
          <w:color w:val="1F497D" w:themeColor="text2"/>
        </w:rPr>
        <w:t>výši</w:t>
      </w:r>
      <w:r w:rsidR="002E1FD0" w:rsidRPr="003E56F4">
        <w:rPr>
          <w:rFonts w:ascii="Book Antiqua" w:hAnsi="Book Antiqua"/>
          <w:b/>
          <w:color w:val="1F497D" w:themeColor="text2"/>
        </w:rPr>
        <w:t xml:space="preserve"> </w:t>
      </w:r>
      <w:r w:rsidRPr="003E56F4">
        <w:rPr>
          <w:rFonts w:ascii="Book Antiqua" w:hAnsi="Book Antiqua"/>
          <w:b/>
          <w:color w:val="1F497D" w:themeColor="text2"/>
        </w:rPr>
        <w:t xml:space="preserve"> 5</w:t>
      </w:r>
      <w:r w:rsidR="002E1FD0" w:rsidRPr="003E56F4">
        <w:rPr>
          <w:rFonts w:ascii="Book Antiqua" w:hAnsi="Book Antiqua"/>
          <w:b/>
          <w:color w:val="1F497D" w:themeColor="text2"/>
        </w:rPr>
        <w:t>.-</w:t>
      </w:r>
      <w:r w:rsidRPr="003E56F4">
        <w:rPr>
          <w:rFonts w:ascii="Book Antiqua" w:hAnsi="Book Antiqua"/>
          <w:b/>
          <w:color w:val="1F497D" w:themeColor="text2"/>
        </w:rPr>
        <w:t xml:space="preserve"> Kč</w:t>
      </w:r>
      <w:proofErr w:type="gramEnd"/>
      <w:r w:rsidRPr="003E56F4">
        <w:rPr>
          <w:rFonts w:ascii="Book Antiqua" w:hAnsi="Book Antiqua"/>
          <w:color w:val="1F497D" w:themeColor="text2"/>
        </w:rPr>
        <w:t xml:space="preserve"> (bez první písemné upomínky). </w:t>
      </w:r>
      <w:r w:rsidRPr="003E56F4">
        <w:rPr>
          <w:rFonts w:ascii="Book Antiqua" w:hAnsi="Book Antiqua"/>
          <w:b/>
          <w:color w:val="1F497D" w:themeColor="text2"/>
        </w:rPr>
        <w:t>Za každý další i započatý měsíc je čtenář povinen zaplatit</w:t>
      </w:r>
      <w:r w:rsidRPr="003E56F4">
        <w:rPr>
          <w:rFonts w:ascii="Book Antiqua" w:hAnsi="Book Antiqua"/>
          <w:color w:val="1F497D" w:themeColor="text2"/>
        </w:rPr>
        <w:t xml:space="preserve"> nejen </w:t>
      </w:r>
      <w:r w:rsidRPr="003E56F4">
        <w:rPr>
          <w:rFonts w:ascii="Book Antiqua" w:hAnsi="Book Antiqua"/>
          <w:b/>
          <w:color w:val="1F497D" w:themeColor="text2"/>
        </w:rPr>
        <w:t xml:space="preserve">poplatek z prodlení ve výši </w:t>
      </w:r>
      <w:proofErr w:type="gramStart"/>
      <w:r w:rsidRPr="003E56F4">
        <w:rPr>
          <w:rFonts w:ascii="Book Antiqua" w:hAnsi="Book Antiqua"/>
          <w:b/>
          <w:color w:val="1F497D" w:themeColor="text2"/>
        </w:rPr>
        <w:t>30</w:t>
      </w:r>
      <w:r w:rsidR="002E1FD0" w:rsidRPr="003E56F4">
        <w:rPr>
          <w:rFonts w:ascii="Book Antiqua" w:hAnsi="Book Antiqua"/>
          <w:b/>
          <w:color w:val="1F497D" w:themeColor="text2"/>
        </w:rPr>
        <w:t>.-</w:t>
      </w:r>
      <w:r w:rsidRPr="003E56F4">
        <w:rPr>
          <w:rFonts w:ascii="Book Antiqua" w:hAnsi="Book Antiqua"/>
          <w:b/>
          <w:color w:val="1F497D" w:themeColor="text2"/>
        </w:rPr>
        <w:t xml:space="preserve"> Kč</w:t>
      </w:r>
      <w:proofErr w:type="gramEnd"/>
      <w:r w:rsidRPr="003E56F4">
        <w:rPr>
          <w:rFonts w:ascii="Book Antiqua" w:hAnsi="Book Antiqua"/>
          <w:b/>
          <w:color w:val="1F497D" w:themeColor="text2"/>
        </w:rPr>
        <w:t>,</w:t>
      </w:r>
      <w:r w:rsidRPr="003E56F4">
        <w:rPr>
          <w:rFonts w:ascii="Book Antiqua" w:hAnsi="Book Antiqua"/>
          <w:color w:val="1F497D" w:themeColor="text2"/>
        </w:rPr>
        <w:t xml:space="preserve"> ale také </w:t>
      </w:r>
      <w:r w:rsidRPr="003E56F4">
        <w:rPr>
          <w:rFonts w:ascii="Book Antiqua" w:hAnsi="Book Antiqua"/>
          <w:b/>
          <w:color w:val="1F497D" w:themeColor="text2"/>
        </w:rPr>
        <w:t xml:space="preserve">náklady na poštovné  </w:t>
      </w:r>
      <w:r w:rsidRPr="003E56F4">
        <w:rPr>
          <w:rFonts w:ascii="Book Antiqua" w:hAnsi="Book Antiqua"/>
          <w:color w:val="1F497D" w:themeColor="text2"/>
        </w:rPr>
        <w:t>(zaslání upomínek).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ind w:right="674"/>
        <w:jc w:val="both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color w:val="1F497D" w:themeColor="text2"/>
        </w:rPr>
        <w:t xml:space="preserve"> Nevrátí-li čtenář knihy ani po 3 upomínkách, budou vymáhány soudní cestou</w:t>
      </w:r>
      <w:r w:rsidRPr="003E56F4">
        <w:rPr>
          <w:rFonts w:ascii="Book Antiqua" w:hAnsi="Book Antiqua"/>
          <w:color w:val="1F497D" w:themeColor="text2"/>
        </w:rPr>
        <w:br/>
        <w:t xml:space="preserve"> na náklady držitele čtenářského průkazu.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tabs>
          <w:tab w:val="left" w:pos="8505"/>
        </w:tabs>
        <w:ind w:right="1241"/>
        <w:jc w:val="both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lastRenderedPageBreak/>
        <w:t>Čtenář je povinen hlásit</w:t>
      </w:r>
      <w:r w:rsidRPr="003E56F4">
        <w:rPr>
          <w:rFonts w:ascii="Book Antiqua" w:hAnsi="Book Antiqua"/>
          <w:color w:val="1F497D" w:themeColor="text2"/>
        </w:rPr>
        <w:t xml:space="preserve"> zjištěné </w:t>
      </w:r>
      <w:r w:rsidRPr="003E56F4">
        <w:rPr>
          <w:rFonts w:ascii="Book Antiqua" w:hAnsi="Book Antiqua"/>
          <w:b/>
          <w:color w:val="1F497D" w:themeColor="text2"/>
        </w:rPr>
        <w:t>poškození knihy.</w:t>
      </w:r>
      <w:r w:rsidRPr="003E56F4">
        <w:rPr>
          <w:rFonts w:ascii="Book Antiqua" w:hAnsi="Book Antiqua"/>
          <w:color w:val="1F497D" w:themeColor="text2"/>
        </w:rPr>
        <w:t xml:space="preserve"> </w:t>
      </w:r>
      <w:r w:rsidRPr="003E56F4">
        <w:rPr>
          <w:rFonts w:ascii="Book Antiqua" w:hAnsi="Book Antiqua"/>
          <w:b/>
          <w:color w:val="1F497D" w:themeColor="text2"/>
        </w:rPr>
        <w:t xml:space="preserve">Ztracenou nebo </w:t>
      </w:r>
      <w:r w:rsidRPr="003E56F4">
        <w:rPr>
          <w:rFonts w:ascii="Book Antiqua" w:hAnsi="Book Antiqua"/>
          <w:color w:val="1F497D" w:themeColor="text2"/>
        </w:rPr>
        <w:t>více</w:t>
      </w:r>
      <w:r w:rsidR="003E56F4">
        <w:rPr>
          <w:rFonts w:ascii="Book Antiqua" w:hAnsi="Book Antiqua"/>
          <w:color w:val="1F497D" w:themeColor="text2"/>
        </w:rPr>
        <w:t xml:space="preserve"> </w:t>
      </w:r>
      <w:r w:rsidRPr="003E56F4">
        <w:rPr>
          <w:rFonts w:ascii="Book Antiqua" w:hAnsi="Book Antiqua"/>
          <w:b/>
          <w:color w:val="1F497D" w:themeColor="text2"/>
        </w:rPr>
        <w:t>poškozenou knihu nahradí čtenář buď stejno</w:t>
      </w:r>
      <w:r w:rsidR="003E56F4">
        <w:rPr>
          <w:rFonts w:ascii="Book Antiqua" w:hAnsi="Book Antiqua"/>
          <w:b/>
          <w:color w:val="1F497D" w:themeColor="text2"/>
        </w:rPr>
        <w:t xml:space="preserve">u </w:t>
      </w:r>
      <w:proofErr w:type="gramStart"/>
      <w:r w:rsidR="003E56F4">
        <w:rPr>
          <w:rFonts w:ascii="Book Antiqua" w:hAnsi="Book Antiqua"/>
          <w:b/>
          <w:color w:val="1F497D" w:themeColor="text2"/>
        </w:rPr>
        <w:t xml:space="preserve">knihou </w:t>
      </w:r>
      <w:r w:rsidRPr="003E56F4">
        <w:rPr>
          <w:rFonts w:ascii="Book Antiqua" w:hAnsi="Book Antiqua"/>
          <w:b/>
          <w:color w:val="1F497D" w:themeColor="text2"/>
        </w:rPr>
        <w:t>nebo</w:t>
      </w:r>
      <w:proofErr w:type="gramEnd"/>
      <w:r w:rsidRPr="003E56F4">
        <w:rPr>
          <w:rFonts w:ascii="Book Antiqua" w:hAnsi="Book Antiqua"/>
          <w:color w:val="1F497D" w:themeColor="text2"/>
        </w:rPr>
        <w:t xml:space="preserve"> </w:t>
      </w:r>
      <w:r w:rsidRPr="003E56F4">
        <w:rPr>
          <w:rFonts w:ascii="Book Antiqua" w:hAnsi="Book Antiqua"/>
          <w:b/>
          <w:color w:val="1F497D" w:themeColor="text2"/>
        </w:rPr>
        <w:t>peněžitou úhradou:</w:t>
      </w:r>
      <w:r w:rsidRPr="003E56F4">
        <w:rPr>
          <w:rFonts w:ascii="Book Antiqua" w:hAnsi="Book Antiqua"/>
          <w:b/>
          <w:color w:val="1F497D" w:themeColor="text2"/>
        </w:rPr>
        <w:br/>
        <w:t xml:space="preserve">    </w:t>
      </w:r>
      <w:r w:rsidRPr="003E56F4">
        <w:rPr>
          <w:rFonts w:ascii="Book Antiqua" w:hAnsi="Book Antiqua"/>
          <w:b/>
          <w:i/>
          <w:color w:val="1F497D" w:themeColor="text2"/>
        </w:rPr>
        <w:t>beletrie</w:t>
      </w:r>
      <w:r w:rsidRPr="003E56F4">
        <w:rPr>
          <w:rFonts w:ascii="Book Antiqua" w:hAnsi="Book Antiqua"/>
          <w:b/>
          <w:color w:val="1F497D" w:themeColor="text2"/>
        </w:rPr>
        <w:t xml:space="preserve"> – dvojnásobek ceny knihy, 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 xml:space="preserve">    </w:t>
      </w:r>
      <w:r w:rsidRPr="003E56F4">
        <w:rPr>
          <w:rFonts w:ascii="Book Antiqua" w:hAnsi="Book Antiqua"/>
          <w:b/>
          <w:i/>
          <w:color w:val="1F497D" w:themeColor="text2"/>
        </w:rPr>
        <w:t>naučná literatura</w:t>
      </w:r>
      <w:r w:rsidRPr="003E56F4">
        <w:rPr>
          <w:rFonts w:ascii="Book Antiqua" w:hAnsi="Book Antiqua"/>
          <w:b/>
          <w:color w:val="1F497D" w:themeColor="text2"/>
        </w:rPr>
        <w:t xml:space="preserve"> – až pětinásobek ceny knihy,</w:t>
      </w:r>
    </w:p>
    <w:p w:rsidR="00656CA4" w:rsidRPr="003E56F4" w:rsidRDefault="00656CA4" w:rsidP="00656CA4">
      <w:pPr>
        <w:pStyle w:val="Odstavecseseznamem"/>
        <w:ind w:left="644"/>
        <w:jc w:val="both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 xml:space="preserve">                         + </w:t>
      </w:r>
      <w:proofErr w:type="gramStart"/>
      <w:r w:rsidRPr="003E56F4">
        <w:rPr>
          <w:rFonts w:ascii="Book Antiqua" w:hAnsi="Book Antiqua"/>
          <w:b/>
          <w:color w:val="1F497D" w:themeColor="text2"/>
        </w:rPr>
        <w:t>25</w:t>
      </w:r>
      <w:r w:rsidR="002E1FD0" w:rsidRPr="003E56F4">
        <w:rPr>
          <w:rFonts w:ascii="Book Antiqua" w:hAnsi="Book Antiqua"/>
          <w:b/>
          <w:color w:val="1F497D" w:themeColor="text2"/>
        </w:rPr>
        <w:t>.-</w:t>
      </w:r>
      <w:r w:rsidRPr="003E56F4">
        <w:rPr>
          <w:rFonts w:ascii="Book Antiqua" w:hAnsi="Book Antiqua"/>
          <w:b/>
          <w:color w:val="1F497D" w:themeColor="text2"/>
        </w:rPr>
        <w:t xml:space="preserve"> Kč</w:t>
      </w:r>
      <w:proofErr w:type="gramEnd"/>
      <w:r w:rsidRPr="003E56F4">
        <w:rPr>
          <w:rFonts w:ascii="Book Antiqua" w:hAnsi="Book Antiqua"/>
          <w:b/>
          <w:color w:val="1F497D" w:themeColor="text2"/>
        </w:rPr>
        <w:t xml:space="preserve"> za čárový kód (ztráta nebo poškození).</w:t>
      </w:r>
    </w:p>
    <w:p w:rsidR="00656CA4" w:rsidRPr="003E56F4" w:rsidRDefault="00656CA4" w:rsidP="002E1FD0">
      <w:pPr>
        <w:pStyle w:val="Odstavecseseznamem"/>
        <w:ind w:left="644"/>
        <w:jc w:val="both"/>
        <w:rPr>
          <w:rFonts w:ascii="Book Antiqua" w:hAnsi="Book Antiqua"/>
          <w:b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ind w:right="674"/>
        <w:jc w:val="both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 xml:space="preserve">V případě ztráty čtenářského průkazu je čtenář povinen uhradit </w:t>
      </w:r>
      <w:proofErr w:type="gramStart"/>
      <w:r w:rsidRPr="003E56F4">
        <w:rPr>
          <w:rFonts w:ascii="Book Antiqua" w:hAnsi="Book Antiqua"/>
          <w:b/>
          <w:color w:val="1F497D" w:themeColor="text2"/>
        </w:rPr>
        <w:t>25</w:t>
      </w:r>
      <w:r w:rsidR="002E1FD0" w:rsidRPr="003E56F4">
        <w:rPr>
          <w:rFonts w:ascii="Book Antiqua" w:hAnsi="Book Antiqua"/>
          <w:b/>
          <w:color w:val="1F497D" w:themeColor="text2"/>
        </w:rPr>
        <w:t>.-</w:t>
      </w:r>
      <w:r w:rsidRPr="003E56F4">
        <w:rPr>
          <w:rFonts w:ascii="Book Antiqua" w:hAnsi="Book Antiqua"/>
          <w:b/>
          <w:color w:val="1F497D" w:themeColor="text2"/>
        </w:rPr>
        <w:t xml:space="preserve"> Kč</w:t>
      </w:r>
      <w:proofErr w:type="gramEnd"/>
      <w:r w:rsidR="003E56F4">
        <w:rPr>
          <w:rFonts w:ascii="Book Antiqua" w:hAnsi="Book Antiqua"/>
          <w:b/>
          <w:color w:val="1F497D" w:themeColor="text2"/>
        </w:rPr>
        <w:t xml:space="preserve"> </w:t>
      </w:r>
      <w:r w:rsidRPr="003E56F4">
        <w:rPr>
          <w:rFonts w:ascii="Book Antiqua" w:hAnsi="Book Antiqua"/>
          <w:color w:val="1F497D" w:themeColor="text2"/>
        </w:rPr>
        <w:t>za vystavení nového průkazu.</w:t>
      </w:r>
    </w:p>
    <w:p w:rsidR="00656CA4" w:rsidRPr="003E56F4" w:rsidRDefault="00656CA4" w:rsidP="002E1FD0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656CA4" w:rsidP="00656CA4">
      <w:pPr>
        <w:pStyle w:val="Odstavecseseznamem"/>
        <w:numPr>
          <w:ilvl w:val="0"/>
          <w:numId w:val="1"/>
        </w:numPr>
        <w:tabs>
          <w:tab w:val="left" w:pos="8505"/>
        </w:tabs>
        <w:ind w:right="1241"/>
        <w:jc w:val="both"/>
        <w:rPr>
          <w:rFonts w:ascii="Book Antiqua" w:hAnsi="Book Antiqua"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>Čtenář je povinen oznámit jakoukoli změnu osobních údajů uvedených v přihlášce.</w:t>
      </w:r>
      <w:r w:rsidRPr="003E56F4">
        <w:rPr>
          <w:rFonts w:ascii="Book Antiqua" w:hAnsi="Book Antiqua"/>
          <w:color w:val="1F497D" w:themeColor="text2"/>
        </w:rPr>
        <w:t xml:space="preserve">  </w:t>
      </w:r>
      <w:r w:rsidRPr="003E56F4">
        <w:rPr>
          <w:rFonts w:ascii="Book Antiqua" w:hAnsi="Book Antiqua"/>
          <w:color w:val="1F497D" w:themeColor="text2"/>
        </w:rPr>
        <w:br/>
        <w:t xml:space="preserve">  </w:t>
      </w:r>
    </w:p>
    <w:p w:rsidR="00656CA4" w:rsidRPr="003E56F4" w:rsidRDefault="00656CA4" w:rsidP="002E1FD0">
      <w:pPr>
        <w:jc w:val="both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 xml:space="preserve"> Půjčovní doba:</w:t>
      </w:r>
    </w:p>
    <w:p w:rsidR="00656CA4" w:rsidRPr="003E56F4" w:rsidRDefault="00656CA4" w:rsidP="002E1FD0">
      <w:pPr>
        <w:pStyle w:val="Odstavecseseznamem"/>
        <w:ind w:left="644"/>
        <w:jc w:val="both"/>
        <w:rPr>
          <w:rFonts w:ascii="Book Antiqua" w:hAnsi="Book Antiqua"/>
          <w:color w:val="1F497D" w:themeColor="text2"/>
        </w:rPr>
      </w:pPr>
    </w:p>
    <w:p w:rsidR="00656CA4" w:rsidRPr="003E56F4" w:rsidRDefault="003E56F4" w:rsidP="003E56F4">
      <w:pPr>
        <w:pStyle w:val="Odstavecseseznamem"/>
        <w:spacing w:line="276" w:lineRule="auto"/>
        <w:ind w:left="644"/>
        <w:jc w:val="both"/>
        <w:rPr>
          <w:rFonts w:ascii="Book Antiqua" w:hAnsi="Book Antiqua"/>
          <w:b/>
          <w:color w:val="1F497D" w:themeColor="text2"/>
        </w:rPr>
      </w:pPr>
      <w:r>
        <w:rPr>
          <w:rFonts w:ascii="Book Antiqua" w:hAnsi="Book Antiqua"/>
          <w:b/>
          <w:color w:val="1F497D" w:themeColor="text2"/>
        </w:rPr>
        <w:t>Úterý</w:t>
      </w:r>
      <w:r>
        <w:rPr>
          <w:rFonts w:ascii="Book Antiqua" w:hAnsi="Book Antiqua"/>
          <w:b/>
          <w:color w:val="1F497D" w:themeColor="text2"/>
        </w:rPr>
        <w:tab/>
      </w:r>
      <w:r>
        <w:rPr>
          <w:rFonts w:ascii="Book Antiqua" w:hAnsi="Book Antiqua"/>
          <w:b/>
          <w:color w:val="1F497D" w:themeColor="text2"/>
        </w:rPr>
        <w:tab/>
      </w:r>
      <w:r w:rsidR="002E1FD0" w:rsidRPr="003E56F4">
        <w:rPr>
          <w:rFonts w:ascii="Book Antiqua" w:hAnsi="Book Antiqua"/>
          <w:b/>
          <w:color w:val="1F497D" w:themeColor="text2"/>
        </w:rPr>
        <w:t>8.00 – 11.30</w:t>
      </w:r>
      <w:r>
        <w:rPr>
          <w:rFonts w:ascii="Book Antiqua" w:hAnsi="Book Antiqua"/>
          <w:b/>
          <w:color w:val="1F497D" w:themeColor="text2"/>
        </w:rPr>
        <w:tab/>
      </w:r>
      <w:r w:rsidR="002E1FD0" w:rsidRPr="003E56F4">
        <w:rPr>
          <w:rFonts w:ascii="Book Antiqua" w:hAnsi="Book Antiqua"/>
          <w:b/>
          <w:color w:val="1F497D" w:themeColor="text2"/>
        </w:rPr>
        <w:t>12.00 – 17.00</w:t>
      </w:r>
    </w:p>
    <w:p w:rsidR="002E1FD0" w:rsidRPr="003E56F4" w:rsidRDefault="002E1FD0" w:rsidP="003E56F4">
      <w:pPr>
        <w:pStyle w:val="Odstavecseseznamem"/>
        <w:spacing w:line="276" w:lineRule="auto"/>
        <w:ind w:left="644"/>
        <w:jc w:val="both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>Středa</w:t>
      </w:r>
      <w:r w:rsidR="003E56F4">
        <w:rPr>
          <w:rFonts w:ascii="Book Antiqua" w:hAnsi="Book Antiqua"/>
          <w:b/>
          <w:color w:val="1F497D" w:themeColor="text2"/>
        </w:rPr>
        <w:tab/>
      </w:r>
      <w:r w:rsidR="003E56F4">
        <w:rPr>
          <w:rFonts w:ascii="Book Antiqua" w:hAnsi="Book Antiqua"/>
          <w:b/>
          <w:color w:val="1F497D" w:themeColor="text2"/>
        </w:rPr>
        <w:tab/>
        <w:t>8.00 – 11.30</w:t>
      </w:r>
      <w:r w:rsidR="003E56F4">
        <w:rPr>
          <w:rFonts w:ascii="Book Antiqua" w:hAnsi="Book Antiqua"/>
          <w:b/>
          <w:color w:val="1F497D" w:themeColor="text2"/>
        </w:rPr>
        <w:tab/>
      </w:r>
      <w:r w:rsidRPr="003E56F4">
        <w:rPr>
          <w:rFonts w:ascii="Book Antiqua" w:hAnsi="Book Antiqua"/>
          <w:b/>
          <w:color w:val="1F497D" w:themeColor="text2"/>
        </w:rPr>
        <w:t>12.00 – 17.00</w:t>
      </w:r>
    </w:p>
    <w:p w:rsidR="002E1FD0" w:rsidRPr="003E56F4" w:rsidRDefault="002E1FD0" w:rsidP="003E56F4">
      <w:pPr>
        <w:pStyle w:val="Odstavecseseznamem"/>
        <w:spacing w:line="276" w:lineRule="auto"/>
        <w:ind w:left="644"/>
        <w:jc w:val="both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>Čtvrtek</w:t>
      </w:r>
      <w:r w:rsidR="003E56F4">
        <w:rPr>
          <w:rFonts w:ascii="Book Antiqua" w:hAnsi="Book Antiqua"/>
          <w:b/>
          <w:color w:val="1F497D" w:themeColor="text2"/>
        </w:rPr>
        <w:tab/>
      </w:r>
      <w:r w:rsidR="003E56F4">
        <w:rPr>
          <w:rFonts w:ascii="Book Antiqua" w:hAnsi="Book Antiqua"/>
          <w:b/>
          <w:color w:val="1F497D" w:themeColor="text2"/>
        </w:rPr>
        <w:tab/>
      </w:r>
      <w:r w:rsidRPr="003E56F4">
        <w:rPr>
          <w:rFonts w:ascii="Book Antiqua" w:hAnsi="Book Antiqua"/>
          <w:b/>
          <w:color w:val="1F497D" w:themeColor="text2"/>
        </w:rPr>
        <w:t>8.00 -  12.00</w:t>
      </w:r>
      <w:r w:rsidR="003E56F4">
        <w:rPr>
          <w:rFonts w:ascii="Book Antiqua" w:hAnsi="Book Antiqua"/>
          <w:b/>
          <w:color w:val="1F497D" w:themeColor="text2"/>
        </w:rPr>
        <w:tab/>
        <w:t>zavřeno</w:t>
      </w:r>
    </w:p>
    <w:p w:rsidR="002E1FD0" w:rsidRPr="003E56F4" w:rsidRDefault="002E1FD0" w:rsidP="003E56F4">
      <w:pPr>
        <w:pStyle w:val="Odstavecseseznamem"/>
        <w:spacing w:line="276" w:lineRule="auto"/>
        <w:ind w:left="644"/>
        <w:jc w:val="both"/>
        <w:rPr>
          <w:rFonts w:ascii="Book Antiqua" w:hAnsi="Book Antiqua"/>
          <w:b/>
          <w:color w:val="1F497D" w:themeColor="text2"/>
        </w:rPr>
      </w:pPr>
      <w:r w:rsidRPr="003E56F4">
        <w:rPr>
          <w:rFonts w:ascii="Book Antiqua" w:hAnsi="Book Antiqua"/>
          <w:b/>
          <w:color w:val="1F497D" w:themeColor="text2"/>
        </w:rPr>
        <w:t>Pátek</w:t>
      </w:r>
      <w:r w:rsidR="003E56F4">
        <w:rPr>
          <w:rFonts w:ascii="Book Antiqua" w:hAnsi="Book Antiqua"/>
          <w:b/>
          <w:color w:val="1F497D" w:themeColor="text2"/>
        </w:rPr>
        <w:tab/>
      </w:r>
      <w:r w:rsidR="003E56F4">
        <w:rPr>
          <w:rFonts w:ascii="Book Antiqua" w:hAnsi="Book Antiqua"/>
          <w:b/>
          <w:color w:val="1F497D" w:themeColor="text2"/>
        </w:rPr>
        <w:tab/>
        <w:t>zavřeno</w:t>
      </w:r>
      <w:r w:rsidR="003E56F4">
        <w:rPr>
          <w:rFonts w:ascii="Book Antiqua" w:hAnsi="Book Antiqua"/>
          <w:b/>
          <w:color w:val="1F497D" w:themeColor="text2"/>
        </w:rPr>
        <w:tab/>
      </w:r>
      <w:r w:rsidR="007F62E3">
        <w:rPr>
          <w:rFonts w:ascii="Book Antiqua" w:hAnsi="Book Antiqua"/>
          <w:b/>
          <w:color w:val="1F497D" w:themeColor="text2"/>
        </w:rPr>
        <w:t>12.00 – 14</w:t>
      </w:r>
      <w:r w:rsidRPr="003E56F4">
        <w:rPr>
          <w:rFonts w:ascii="Book Antiqua" w:hAnsi="Book Antiqua"/>
          <w:b/>
          <w:color w:val="1F497D" w:themeColor="text2"/>
        </w:rPr>
        <w:t>.00</w:t>
      </w:r>
    </w:p>
    <w:p w:rsidR="002E1FD0" w:rsidRPr="003E56F4" w:rsidRDefault="002E1FD0" w:rsidP="002E1FD0">
      <w:pPr>
        <w:pStyle w:val="Odstavecseseznamem"/>
        <w:ind w:left="644"/>
        <w:jc w:val="both"/>
        <w:rPr>
          <w:rFonts w:ascii="Book Antiqua" w:hAnsi="Book Antiqua"/>
          <w:b/>
        </w:rPr>
      </w:pPr>
    </w:p>
    <w:p w:rsidR="00BE5934" w:rsidRDefault="00BE5934"/>
    <w:sectPr w:rsidR="00BE5934" w:rsidSect="003E5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AF0"/>
    <w:multiLevelType w:val="hybridMultilevel"/>
    <w:tmpl w:val="A7528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4A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11552"/>
    <w:multiLevelType w:val="hybridMultilevel"/>
    <w:tmpl w:val="1092067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70A"/>
    <w:rsid w:val="00077BF7"/>
    <w:rsid w:val="002E1FD0"/>
    <w:rsid w:val="003E56F4"/>
    <w:rsid w:val="0044370A"/>
    <w:rsid w:val="005F09A7"/>
    <w:rsid w:val="00656CA4"/>
    <w:rsid w:val="007F62E3"/>
    <w:rsid w:val="00907DB0"/>
    <w:rsid w:val="00BE5934"/>
    <w:rsid w:val="00F1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70A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4370A"/>
    <w:pPr>
      <w:keepNext/>
      <w:outlineLvl w:val="2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44370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6CA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E56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6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</dc:creator>
  <cp:lastModifiedBy>PULT</cp:lastModifiedBy>
  <cp:revision>2</cp:revision>
  <cp:lastPrinted>2022-01-05T08:48:00Z</cp:lastPrinted>
  <dcterms:created xsi:type="dcterms:W3CDTF">2022-01-05T08:49:00Z</dcterms:created>
  <dcterms:modified xsi:type="dcterms:W3CDTF">2022-01-05T08:49:00Z</dcterms:modified>
</cp:coreProperties>
</file>